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1E" w:rsidRDefault="00717C1E" w:rsidP="00717C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426B8">
        <w:rPr>
          <w:rFonts w:ascii="Arial" w:hAnsi="Arial" w:cs="Arial"/>
          <w:b/>
          <w:bCs/>
          <w:sz w:val="28"/>
          <w:szCs w:val="28"/>
          <w:u w:val="single"/>
        </w:rPr>
        <w:t>Chimie 3ème : Exercices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( correctif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</w:p>
    <w:p w:rsidR="00717C1E" w:rsidRDefault="00717C1E" w:rsidP="00717C1E">
      <w:pPr>
        <w:pStyle w:val="Paragraphedeliste"/>
        <w:numPr>
          <w:ilvl w:val="0"/>
          <w:numId w:val="1"/>
        </w:num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b/>
          <w:bCs/>
          <w:color w:val="000000"/>
          <w:sz w:val="28"/>
          <w:szCs w:val="28"/>
        </w:rPr>
        <w:t>Répondre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aux questions suivantes : </w:t>
      </w: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717C1E" w:rsidRPr="006426B8" w:rsidRDefault="00717C1E" w:rsidP="00717C1E">
      <w:pPr>
        <w:pStyle w:val="Paragraphedeliste"/>
        <w:numPr>
          <w:ilvl w:val="0"/>
          <w:numId w:val="2"/>
        </w:numPr>
        <w:spacing w:after="200"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Une eau claire est un corps pur, vrai ou faux ?</w:t>
      </w: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</w:t>
      </w:r>
      <w:r>
        <w:rPr>
          <w:rFonts w:ascii="Arial" w:hAnsi="Arial" w:cs="Arial"/>
          <w:color w:val="00B050"/>
          <w:sz w:val="28"/>
          <w:szCs w:val="28"/>
        </w:rPr>
        <w:t>F</w:t>
      </w:r>
      <w:r w:rsidRPr="00717C1E">
        <w:rPr>
          <w:rFonts w:ascii="Arial" w:hAnsi="Arial" w:cs="Arial"/>
          <w:color w:val="00B050"/>
          <w:sz w:val="28"/>
          <w:szCs w:val="28"/>
        </w:rPr>
        <w:t>aux</w:t>
      </w: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717C1E" w:rsidRPr="006426B8" w:rsidRDefault="00717C1E" w:rsidP="00717C1E">
      <w:pPr>
        <w:spacing w:after="200" w:line="240" w:lineRule="auto"/>
        <w:ind w:left="360"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Comment nomme-t-on l’action de laisser reposer un mélange hétérogène pour obtenir un mélange plus clair.</w:t>
      </w:r>
    </w:p>
    <w:p w:rsidR="00717C1E" w:rsidRPr="00717C1E" w:rsidRDefault="00717C1E" w:rsidP="00717C1E">
      <w:pPr>
        <w:pStyle w:val="Paragraphedeliste"/>
        <w:pBdr>
          <w:bottom w:val="single" w:sz="12" w:space="1" w:color="auto"/>
        </w:pBdr>
        <w:spacing w:line="240" w:lineRule="auto"/>
        <w:ind w:right="94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717C1E">
        <w:rPr>
          <w:rFonts w:ascii="Arial" w:hAnsi="Arial" w:cs="Arial"/>
          <w:color w:val="00B050"/>
          <w:sz w:val="28"/>
          <w:szCs w:val="28"/>
        </w:rPr>
        <w:t xml:space="preserve">Décantation </w:t>
      </w:r>
    </w:p>
    <w:p w:rsidR="00717C1E" w:rsidRPr="006426B8" w:rsidRDefault="00717C1E" w:rsidP="00717C1E">
      <w:pPr>
        <w:pStyle w:val="Paragraphedeliste"/>
        <w:numPr>
          <w:ilvl w:val="0"/>
          <w:numId w:val="3"/>
        </w:num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Un mélange dans lequel on distingue au moins deux constituants est un mélange homogène / hétérogène.</w:t>
      </w: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</w:t>
      </w:r>
      <w:r>
        <w:rPr>
          <w:rFonts w:ascii="Arial" w:hAnsi="Arial" w:cs="Arial"/>
          <w:color w:val="00B050"/>
          <w:sz w:val="28"/>
          <w:szCs w:val="28"/>
        </w:rPr>
        <w:t>H</w:t>
      </w:r>
      <w:r w:rsidRPr="00717C1E">
        <w:rPr>
          <w:rFonts w:ascii="Arial" w:hAnsi="Arial" w:cs="Arial"/>
          <w:color w:val="00B050"/>
          <w:sz w:val="28"/>
          <w:szCs w:val="28"/>
        </w:rPr>
        <w:t>étérogène</w:t>
      </w: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</w:t>
      </w:r>
    </w:p>
    <w:p w:rsidR="00717C1E" w:rsidRPr="006426B8" w:rsidRDefault="00717C1E" w:rsidP="00717C1E">
      <w:pPr>
        <w:pStyle w:val="Paragraphedeliste"/>
        <w:numPr>
          <w:ilvl w:val="0"/>
          <w:numId w:val="3"/>
        </w:numPr>
        <w:spacing w:after="200" w:line="240" w:lineRule="auto"/>
        <w:ind w:right="94"/>
        <w:rPr>
          <w:rFonts w:ascii="Arial" w:hAnsi="Arial" w:cs="Arial"/>
          <w:b/>
          <w:noProof/>
          <w:color w:val="000000"/>
          <w:sz w:val="28"/>
          <w:szCs w:val="28"/>
          <w:u w:val="single"/>
        </w:rPr>
      </w:pPr>
      <w:r w:rsidRPr="006426B8">
        <w:rPr>
          <w:rFonts w:ascii="Arial" w:hAnsi="Arial" w:cs="Arial"/>
          <w:color w:val="000000"/>
          <w:sz w:val="28"/>
          <w:szCs w:val="28"/>
        </w:rPr>
        <w:t>L’eau minérale est un mélange homogène pourquoi ?</w:t>
      </w: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717C1E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</w:t>
      </w:r>
      <w:r w:rsidR="007F53F8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color w:val="00B050"/>
          <w:sz w:val="28"/>
          <w:szCs w:val="28"/>
        </w:rPr>
        <w:t xml:space="preserve">ar on ne distingue pas à l’œil nu les différents constituants </w:t>
      </w: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</w:t>
      </w:r>
    </w:p>
    <w:p w:rsidR="00717C1E" w:rsidRDefault="00717C1E" w:rsidP="00717C1E">
      <w:p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717C1E" w:rsidRDefault="00717C1E" w:rsidP="00717C1E">
      <w:pPr>
        <w:pStyle w:val="Paragraphedeliste"/>
        <w:numPr>
          <w:ilvl w:val="0"/>
          <w:numId w:val="1"/>
        </w:num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b/>
          <w:bCs/>
          <w:color w:val="000000"/>
          <w:sz w:val="28"/>
          <w:szCs w:val="28"/>
        </w:rPr>
        <w:t>Nommer</w:t>
      </w:r>
      <w:r>
        <w:rPr>
          <w:rFonts w:ascii="Arial" w:hAnsi="Arial" w:cs="Arial"/>
          <w:color w:val="000000"/>
          <w:sz w:val="28"/>
          <w:szCs w:val="28"/>
        </w:rPr>
        <w:t xml:space="preserve"> chaque technique de séparation </w:t>
      </w:r>
    </w:p>
    <w:p w:rsidR="00717C1E" w:rsidRPr="006426B8" w:rsidRDefault="00717C1E" w:rsidP="00717C1E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E03516E" wp14:editId="6057E1BE">
            <wp:extent cx="5096510" cy="1375410"/>
            <wp:effectExtent l="0" t="0" r="8890" b="0"/>
            <wp:docPr id="1" name="Imag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6"/>
                    <pic:cNvPicPr/>
                  </pic:nvPicPr>
                  <pic:blipFill>
                    <a:blip r:embed="rId5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37541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1E" w:rsidRPr="00717C1E" w:rsidRDefault="00717C1E" w:rsidP="00717C1E">
      <w:pPr>
        <w:rPr>
          <w:rFonts w:ascii="Arial" w:hAnsi="Arial" w:cs="Arial"/>
          <w:color w:val="00B05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</w:t>
      </w:r>
      <w:r w:rsidRPr="00717C1E">
        <w:rPr>
          <w:rFonts w:ascii="Arial" w:hAnsi="Arial" w:cs="Arial"/>
          <w:color w:val="00B050"/>
          <w:sz w:val="28"/>
          <w:szCs w:val="28"/>
        </w:rPr>
        <w:t>Décantation</w:t>
      </w:r>
      <w:proofErr w:type="gramEnd"/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</w:t>
      </w:r>
      <w:r w:rsidRPr="00717C1E">
        <w:rPr>
          <w:rFonts w:ascii="Arial" w:hAnsi="Arial" w:cs="Arial"/>
          <w:color w:val="00B050"/>
          <w:sz w:val="28"/>
          <w:szCs w:val="28"/>
        </w:rPr>
        <w:t>Chromatographie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  </w:t>
      </w:r>
      <w:r w:rsidRPr="00717C1E">
        <w:rPr>
          <w:rFonts w:ascii="Arial" w:hAnsi="Arial" w:cs="Arial"/>
          <w:color w:val="00B050"/>
          <w:sz w:val="28"/>
          <w:szCs w:val="28"/>
        </w:rPr>
        <w:t xml:space="preserve">Distillation </w:t>
      </w:r>
    </w:p>
    <w:p w:rsidR="00717C1E" w:rsidRPr="00717C1E" w:rsidRDefault="00717C1E" w:rsidP="00717C1E">
      <w:pPr>
        <w:rPr>
          <w:rFonts w:ascii="Arial" w:hAnsi="Arial" w:cs="Arial"/>
          <w:color w:val="00B05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 </w:t>
      </w:r>
      <w:r w:rsidRPr="00717C1E">
        <w:rPr>
          <w:rFonts w:ascii="Arial" w:hAnsi="Arial" w:cs="Arial"/>
          <w:color w:val="00B050"/>
          <w:sz w:val="28"/>
          <w:szCs w:val="28"/>
        </w:rPr>
        <w:t>Filtration</w:t>
      </w:r>
      <w:proofErr w:type="gramEnd"/>
      <w:r w:rsidRPr="00717C1E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3)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L’alambic à feu nu, schématisé ci-dessous, est un dispositif encore utilisé de nos jours dans certaines régions pour extraire l’essence de lavande. La lavande est placée dans l’alambic avec de l’eau.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 Que se produit-il lorsque l’on chauffe l’eau ? 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</w:t>
      </w:r>
      <w:r w:rsidRPr="00717C1E">
        <w:rPr>
          <w:rFonts w:ascii="Arial" w:hAnsi="Arial" w:cs="Arial"/>
          <w:color w:val="00B050"/>
          <w:sz w:val="28"/>
          <w:szCs w:val="28"/>
        </w:rPr>
        <w:t>Une vaporisation</w:t>
      </w: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De quoi sont constituées les vapeurs obtenues à la sortie de l’alambic ? 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</w:t>
      </w:r>
      <w:r w:rsidRPr="00717C1E">
        <w:rPr>
          <w:rFonts w:ascii="Arial" w:hAnsi="Arial" w:cs="Arial"/>
          <w:color w:val="00B050"/>
          <w:sz w:val="28"/>
          <w:szCs w:val="28"/>
        </w:rPr>
        <w:t>Eau et essence de lavande</w:t>
      </w:r>
      <w:r w:rsidRPr="006426B8">
        <w:rPr>
          <w:rFonts w:ascii="Arial" w:hAnsi="Arial" w:cs="Arial"/>
          <w:color w:val="000000"/>
          <w:sz w:val="28"/>
          <w:szCs w:val="28"/>
        </w:rPr>
        <w:t>______________________________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 Quel est le rôle du serpentin ? Pourquoi a-t-il cette forme ?</w:t>
      </w:r>
    </w:p>
    <w:p w:rsidR="00717C1E" w:rsidRPr="006426B8" w:rsidRDefault="00717C1E" w:rsidP="00717C1E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</w:t>
      </w:r>
      <w:proofErr w:type="spellStart"/>
      <w:r w:rsidRPr="00717C1E">
        <w:rPr>
          <w:rFonts w:ascii="Arial" w:hAnsi="Arial" w:cs="Arial"/>
          <w:color w:val="00B050"/>
          <w:sz w:val="28"/>
          <w:szCs w:val="28"/>
        </w:rPr>
        <w:t>Role</w:t>
      </w:r>
      <w:proofErr w:type="spellEnd"/>
      <w:r w:rsidRPr="00717C1E">
        <w:rPr>
          <w:rFonts w:ascii="Arial" w:hAnsi="Arial" w:cs="Arial"/>
          <w:color w:val="00B050"/>
          <w:sz w:val="28"/>
          <w:szCs w:val="28"/>
        </w:rPr>
        <w:t xml:space="preserve"> de </w:t>
      </w:r>
      <w:proofErr w:type="spellStart"/>
      <w:r w:rsidRPr="00717C1E">
        <w:rPr>
          <w:rFonts w:ascii="Arial" w:hAnsi="Arial" w:cs="Arial"/>
          <w:color w:val="00B050"/>
          <w:sz w:val="28"/>
          <w:szCs w:val="28"/>
        </w:rPr>
        <w:t>réfrigerant</w:t>
      </w:r>
      <w:proofErr w:type="spellEnd"/>
      <w:r w:rsidRPr="00717C1E">
        <w:rPr>
          <w:rFonts w:ascii="Arial" w:hAnsi="Arial" w:cs="Arial"/>
          <w:color w:val="00B050"/>
          <w:sz w:val="28"/>
          <w:szCs w:val="28"/>
        </w:rPr>
        <w:t xml:space="preserve">. Il permet la condensation </w:t>
      </w:r>
      <w:r w:rsidRPr="006426B8">
        <w:rPr>
          <w:rFonts w:ascii="Arial" w:hAnsi="Arial" w:cs="Arial"/>
          <w:color w:val="000000"/>
          <w:sz w:val="28"/>
          <w:szCs w:val="28"/>
        </w:rPr>
        <w:t>___________</w:t>
      </w:r>
    </w:p>
    <w:p w:rsidR="00717C1E" w:rsidRDefault="00717C1E" w:rsidP="00717C1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67C2EBC" wp14:editId="0519ADAE">
            <wp:extent cx="3381375" cy="2257425"/>
            <wp:effectExtent l="0" t="0" r="9525" b="9525"/>
            <wp:docPr id="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3"/>
                    <pic:cNvPicPr/>
                  </pic:nvPicPr>
                  <pic:blipFill>
                    <a:blip r:embed="rId6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1E" w:rsidRDefault="00717C1E" w:rsidP="00717C1E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</w:p>
    <w:p w:rsidR="00717C1E" w:rsidRDefault="00717C1E" w:rsidP="00717C1E">
      <w:pPr>
        <w:spacing w:after="200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D48CA">
        <w:rPr>
          <w:rFonts w:ascii="Arial" w:hAnsi="Arial" w:cs="Arial"/>
          <w:b/>
          <w:bCs/>
          <w:sz w:val="28"/>
          <w:szCs w:val="28"/>
        </w:rPr>
        <w:t xml:space="preserve">Classe </w:t>
      </w:r>
      <w:r>
        <w:rPr>
          <w:rFonts w:ascii="Arial" w:hAnsi="Arial" w:cs="Arial"/>
          <w:sz w:val="28"/>
          <w:szCs w:val="28"/>
        </w:rPr>
        <w:t xml:space="preserve">les corps purs en </w:t>
      </w:r>
      <w:r>
        <w:rPr>
          <w:rFonts w:ascii="Arial" w:hAnsi="Arial" w:cs="Arial"/>
          <w:sz w:val="28"/>
          <w:szCs w:val="28"/>
          <w:u w:val="single"/>
        </w:rPr>
        <w:t>corps purs simples</w:t>
      </w:r>
      <w:r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  <w:u w:val="single"/>
        </w:rPr>
        <w:t>corps purs composés</w:t>
      </w:r>
      <w:r>
        <w:rPr>
          <w:rFonts w:ascii="Arial" w:hAnsi="Arial" w:cs="Arial"/>
          <w:sz w:val="28"/>
          <w:szCs w:val="28"/>
        </w:rPr>
        <w:t> : plaque de zinc (Zn</w:t>
      </w:r>
      <w:proofErr w:type="gramStart"/>
      <w:r>
        <w:rPr>
          <w:rFonts w:ascii="Arial" w:hAnsi="Arial" w:cs="Arial"/>
          <w:sz w:val="28"/>
          <w:szCs w:val="28"/>
        </w:rPr>
        <w:t>) ,</w:t>
      </w:r>
      <w:proofErr w:type="gramEnd"/>
      <w:r>
        <w:rPr>
          <w:rFonts w:ascii="Arial" w:hAnsi="Arial" w:cs="Arial"/>
          <w:sz w:val="28"/>
          <w:szCs w:val="28"/>
        </w:rPr>
        <w:t xml:space="preserve"> sulfure d’hydrogène (H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S), dichlore (Cl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 , néon (Ne)</w:t>
      </w:r>
    </w:p>
    <w:tbl>
      <w:tblPr>
        <w:tblStyle w:val="Grilledutableau"/>
        <w:tblpPr w:leftFromText="141" w:rightFromText="141" w:vertAnchor="text" w:tblpY="1"/>
        <w:tblOverlap w:val="never"/>
        <w:tblW w:w="5812" w:type="dxa"/>
        <w:tblInd w:w="0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717C1E" w:rsidTr="00B1782E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1E" w:rsidRDefault="00717C1E" w:rsidP="00B1782E">
            <w:pPr>
              <w:overflowPunct/>
              <w:autoSpaceDE/>
              <w:adjustRightInd/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Corps purs simples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C1E" w:rsidRDefault="00717C1E" w:rsidP="00B1782E">
            <w:pPr>
              <w:overflowPunct/>
              <w:autoSpaceDE/>
              <w:adjustRightInd/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Corps purs composés</w:t>
            </w:r>
          </w:p>
        </w:tc>
      </w:tr>
      <w:tr w:rsidR="00717C1E" w:rsidTr="007F53F8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17C1E" w:rsidRDefault="00717C1E" w:rsidP="00B1782E">
            <w:pPr>
              <w:spacing w:before="120" w:after="120" w:line="276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7C1E">
              <w:rPr>
                <w:rFonts w:ascii="Arial" w:hAnsi="Arial" w:cs="Arial"/>
                <w:color w:val="00B050"/>
                <w:sz w:val="28"/>
                <w:szCs w:val="28"/>
              </w:rPr>
              <w:t>Zn, Cl</w:t>
            </w:r>
            <w:r w:rsidRPr="00717C1E">
              <w:rPr>
                <w:rFonts w:ascii="Arial" w:hAnsi="Arial" w:cs="Arial"/>
                <w:color w:val="00B050"/>
                <w:sz w:val="28"/>
                <w:szCs w:val="28"/>
                <w:vertAlign w:val="subscript"/>
              </w:rPr>
              <w:t xml:space="preserve">2, </w:t>
            </w:r>
            <w:r w:rsidRPr="00717C1E">
              <w:rPr>
                <w:rFonts w:ascii="Arial" w:hAnsi="Arial" w:cs="Arial"/>
                <w:color w:val="00B050"/>
                <w:sz w:val="28"/>
                <w:szCs w:val="28"/>
              </w:rPr>
              <w:t>Ne</w:t>
            </w:r>
          </w:p>
          <w:p w:rsidR="00717C1E" w:rsidRDefault="00717C1E" w:rsidP="00B1782E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7C1E" w:rsidRPr="00717C1E" w:rsidRDefault="00717C1E" w:rsidP="00B1782E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C1E">
              <w:rPr>
                <w:rFonts w:ascii="Arial" w:hAnsi="Arial" w:cs="Arial"/>
                <w:color w:val="00B050"/>
                <w:sz w:val="28"/>
                <w:szCs w:val="28"/>
              </w:rPr>
              <w:t>H</w:t>
            </w:r>
            <w:r w:rsidRPr="00717C1E">
              <w:rPr>
                <w:rFonts w:ascii="Arial" w:hAnsi="Arial" w:cs="Arial"/>
                <w:color w:val="00B050"/>
                <w:sz w:val="28"/>
                <w:szCs w:val="28"/>
                <w:vertAlign w:val="subscript"/>
              </w:rPr>
              <w:t>2</w:t>
            </w:r>
            <w:r w:rsidRPr="00717C1E">
              <w:rPr>
                <w:rFonts w:ascii="Arial" w:hAnsi="Arial" w:cs="Arial"/>
                <w:color w:val="00B050"/>
                <w:sz w:val="28"/>
                <w:szCs w:val="28"/>
              </w:rPr>
              <w:t>S</w:t>
            </w:r>
          </w:p>
        </w:tc>
      </w:tr>
    </w:tbl>
    <w:p w:rsidR="00717C1E" w:rsidRDefault="00717C1E" w:rsidP="00717C1E"/>
    <w:p w:rsidR="007F53F8" w:rsidRDefault="007F53F8" w:rsidP="00717C1E"/>
    <w:p w:rsidR="007F53F8" w:rsidRDefault="007F53F8" w:rsidP="00717C1E"/>
    <w:p w:rsidR="007F53F8" w:rsidRDefault="007F53F8" w:rsidP="00717C1E"/>
    <w:p w:rsidR="007F53F8" w:rsidRDefault="007F53F8" w:rsidP="00717C1E"/>
    <w:p w:rsidR="007F53F8" w:rsidRDefault="007F53F8" w:rsidP="00717C1E"/>
    <w:p w:rsidR="00717C1E" w:rsidRDefault="00717C1E" w:rsidP="00717C1E">
      <w:pPr>
        <w:tabs>
          <w:tab w:val="center" w:pos="1554"/>
        </w:tabs>
      </w:pPr>
      <w:r>
        <w:tab/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5) L’électrolyse de l’eau 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BD48CA" w:rsidRDefault="00717C1E" w:rsidP="00717C1E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BD48CA">
        <w:rPr>
          <w:rFonts w:ascii="Arial" w:hAnsi="Arial" w:cs="Arial"/>
          <w:sz w:val="28"/>
          <w:szCs w:val="28"/>
        </w:rPr>
        <w:t xml:space="preserve">Complète les schémas de l'électrolyseur. Veille au </w:t>
      </w:r>
      <w:r w:rsidRPr="00BD48CA">
        <w:rPr>
          <w:rFonts w:ascii="Arial" w:hAnsi="Arial" w:cs="Arial"/>
          <w:b/>
          <w:sz w:val="28"/>
          <w:szCs w:val="28"/>
          <w:u w:val="single"/>
        </w:rPr>
        <w:t>soin et à la précision</w:t>
      </w:r>
      <w:r w:rsidRPr="00BD48CA">
        <w:rPr>
          <w:rFonts w:ascii="Arial" w:hAnsi="Arial" w:cs="Arial"/>
          <w:sz w:val="28"/>
          <w:szCs w:val="28"/>
        </w:rPr>
        <w:t>.</w:t>
      </w:r>
    </w:p>
    <w:p w:rsidR="00717C1E" w:rsidRDefault="00717C1E" w:rsidP="00717C1E">
      <w:pPr>
        <w:tabs>
          <w:tab w:val="left" w:pos="284"/>
        </w:tabs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17C1E" w:rsidTr="00B1782E">
        <w:trPr>
          <w:trHeight w:val="552"/>
        </w:trPr>
        <w:tc>
          <w:tcPr>
            <w:tcW w:w="3354" w:type="dxa"/>
            <w:vAlign w:val="center"/>
            <w:hideMark/>
          </w:tcPr>
          <w:p w:rsidR="00717C1E" w:rsidRDefault="00717C1E" w:rsidP="00B1782E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Avant expérience</w:t>
            </w:r>
          </w:p>
        </w:tc>
        <w:tc>
          <w:tcPr>
            <w:tcW w:w="3354" w:type="dxa"/>
            <w:vAlign w:val="center"/>
            <w:hideMark/>
          </w:tcPr>
          <w:p w:rsidR="00717C1E" w:rsidRDefault="00717C1E" w:rsidP="00B1782E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Pendant expérience</w:t>
            </w:r>
          </w:p>
        </w:tc>
        <w:tc>
          <w:tcPr>
            <w:tcW w:w="3354" w:type="dxa"/>
            <w:vAlign w:val="center"/>
            <w:hideMark/>
          </w:tcPr>
          <w:p w:rsidR="00717C1E" w:rsidRDefault="00717C1E" w:rsidP="00B1782E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Apres expérience</w:t>
            </w:r>
          </w:p>
        </w:tc>
      </w:tr>
      <w:tr w:rsidR="00717C1E" w:rsidTr="00B1782E">
        <w:tc>
          <w:tcPr>
            <w:tcW w:w="3354" w:type="dxa"/>
            <w:vAlign w:val="center"/>
            <w:hideMark/>
          </w:tcPr>
          <w:p w:rsidR="00717C1E" w:rsidRDefault="00717C1E" w:rsidP="00B1782E">
            <w:pPr>
              <w:tabs>
                <w:tab w:val="left" w:pos="284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5289559" wp14:editId="40F64675">
                  <wp:extent cx="1531620" cy="28270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center"/>
            <w:hideMark/>
          </w:tcPr>
          <w:p w:rsidR="00717C1E" w:rsidRDefault="00717C1E" w:rsidP="00B1782E">
            <w:pPr>
              <w:tabs>
                <w:tab w:val="left" w:pos="284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2F9C926" wp14:editId="03A69E0F">
                  <wp:extent cx="1531620" cy="28270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center"/>
            <w:hideMark/>
          </w:tcPr>
          <w:p w:rsidR="00717C1E" w:rsidRDefault="00717C1E" w:rsidP="00B1782E">
            <w:pPr>
              <w:tabs>
                <w:tab w:val="left" w:pos="284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A0A6477" wp14:editId="6BBCF9DA">
                  <wp:extent cx="1531620" cy="28270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17C1E" w:rsidRDefault="00717C1E" w:rsidP="00717C1E">
      <w:pPr>
        <w:pStyle w:val="En-tte"/>
        <w:tabs>
          <w:tab w:val="left" w:pos="708"/>
        </w:tabs>
      </w:pPr>
    </w:p>
    <w:p w:rsidR="00717C1E" w:rsidRDefault="00717C1E" w:rsidP="00717C1E">
      <w:pPr>
        <w:pStyle w:val="En-tte"/>
        <w:tabs>
          <w:tab w:val="left" w:pos="708"/>
        </w:tabs>
      </w:pPr>
    </w:p>
    <w:p w:rsidR="00717C1E" w:rsidRPr="00BD48CA" w:rsidRDefault="00717C1E" w:rsidP="00717C1E">
      <w:pPr>
        <w:pStyle w:val="En-tte"/>
        <w:tabs>
          <w:tab w:val="left" w:pos="708"/>
        </w:tabs>
        <w:rPr>
          <w:rFonts w:ascii="Arial" w:hAnsi="Arial" w:cs="Arial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0B1E" wp14:editId="21195F88">
                <wp:simplePos x="0" y="0"/>
                <wp:positionH relativeFrom="column">
                  <wp:posOffset>-457200</wp:posOffset>
                </wp:positionH>
                <wp:positionV relativeFrom="paragraph">
                  <wp:posOffset>948055</wp:posOffset>
                </wp:positionV>
                <wp:extent cx="457200" cy="5715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1E" w:rsidRDefault="00717C1E" w:rsidP="00717C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A0B1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6pt;margin-top:74.65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" stroked="f">
                <v:textbox>
                  <w:txbxContent>
                    <w:p w:rsidR="00717C1E" w:rsidRDefault="00717C1E" w:rsidP="00717C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BD48CA">
        <w:rPr>
          <w:rFonts w:ascii="Arial" w:hAnsi="Arial" w:cs="Arial"/>
          <w:sz w:val="28"/>
          <w:szCs w:val="28"/>
        </w:rPr>
        <w:t>b) Complète le tableau suivant relatif aux gaz dégagés lors de l'électrolyse de l'eau</w:t>
      </w:r>
    </w:p>
    <w:p w:rsidR="00717C1E" w:rsidRPr="00BD48CA" w:rsidRDefault="00717C1E" w:rsidP="00717C1E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776" w:type="dxa"/>
        <w:tblInd w:w="0" w:type="dxa"/>
        <w:tblLook w:val="01E0" w:firstRow="1" w:lastRow="1" w:firstColumn="1" w:lastColumn="1" w:noHBand="0" w:noVBand="0"/>
      </w:tblPr>
      <w:tblGrid>
        <w:gridCol w:w="2142"/>
        <w:gridCol w:w="3635"/>
        <w:gridCol w:w="3999"/>
      </w:tblGrid>
      <w:tr w:rsidR="00717C1E" w:rsidTr="00B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48CA">
              <w:rPr>
                <w:rFonts w:ascii="Arial" w:hAnsi="Arial" w:cs="Arial"/>
                <w:b/>
                <w:i/>
                <w:sz w:val="28"/>
                <w:szCs w:val="28"/>
              </w:rPr>
              <w:t>Critères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48CA">
              <w:rPr>
                <w:rFonts w:ascii="Arial" w:hAnsi="Arial" w:cs="Arial"/>
                <w:b/>
                <w:i/>
                <w:sz w:val="28"/>
                <w:szCs w:val="28"/>
              </w:rPr>
              <w:t>Gaz à la borne positive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48CA">
              <w:rPr>
                <w:rFonts w:ascii="Arial" w:hAnsi="Arial" w:cs="Arial"/>
                <w:b/>
                <w:i/>
                <w:sz w:val="28"/>
                <w:szCs w:val="28"/>
              </w:rPr>
              <w:t>Gaz à la borne négative</w:t>
            </w:r>
          </w:p>
        </w:tc>
      </w:tr>
      <w:tr w:rsidR="00717C1E" w:rsidTr="00B1782E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Odeur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17C1E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gramStart"/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inodore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17C1E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gramStart"/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inodore</w:t>
            </w:r>
            <w:proofErr w:type="gramEnd"/>
          </w:p>
        </w:tc>
      </w:tr>
      <w:tr w:rsidR="00717C1E" w:rsidTr="00B1782E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Couleur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17C1E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gramStart"/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incolore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17C1E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gramStart"/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incolore</w:t>
            </w:r>
            <w:proofErr w:type="gramEnd"/>
          </w:p>
        </w:tc>
      </w:tr>
      <w:tr w:rsidR="00717C1E" w:rsidTr="00B1782E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Volume récolté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17C1E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  <w:r w:rsidR="007F53F8" w:rsidRPr="007F53F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Volume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17C1E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2</w:t>
            </w:r>
            <w:r w:rsidR="007F53F8" w:rsidRPr="007F53F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Volumes</w:t>
            </w:r>
          </w:p>
        </w:tc>
      </w:tr>
      <w:tr w:rsidR="00717C1E" w:rsidTr="00B1782E">
        <w:trPr>
          <w:trHeight w:val="12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Test d'identification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F53F8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Tison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F53F8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Allumette (pop)</w:t>
            </w:r>
          </w:p>
        </w:tc>
      </w:tr>
      <w:tr w:rsidR="00717C1E" w:rsidTr="00B1782E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1E" w:rsidRPr="00BD48CA" w:rsidRDefault="00717C1E" w:rsidP="00B1782E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Nom du gaz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F53F8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gramStart"/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dioxygène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Pr="007F53F8" w:rsidRDefault="007F53F8" w:rsidP="007F53F8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gramStart"/>
            <w:r w:rsidRPr="007F53F8">
              <w:rPr>
                <w:rFonts w:ascii="Arial" w:hAnsi="Arial" w:cs="Arial"/>
                <w:color w:val="00B050"/>
                <w:sz w:val="28"/>
                <w:szCs w:val="28"/>
              </w:rPr>
              <w:t>dihydrogène</w:t>
            </w:r>
            <w:proofErr w:type="gramEnd"/>
          </w:p>
        </w:tc>
      </w:tr>
    </w:tbl>
    <w:p w:rsidR="00717C1E" w:rsidRDefault="00717C1E" w:rsidP="00717C1E">
      <w:pPr>
        <w:tabs>
          <w:tab w:val="center" w:pos="1554"/>
        </w:tabs>
      </w:pPr>
      <w:r>
        <w:br w:type="textWrapping" w:clear="all"/>
      </w:r>
    </w:p>
    <w:p w:rsidR="00717C1E" w:rsidRDefault="00717C1E" w:rsidP="00717C1E">
      <w:pPr>
        <w:tabs>
          <w:tab w:val="center" w:pos="1554"/>
        </w:tabs>
      </w:pP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 Calcule le nombre d’atomes de chaque sorte qu’il y a dans :</w:t>
      </w: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molécule de Al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  <w:vertAlign w:val="subscript"/>
        </w:rPr>
        <w:t>3</w:t>
      </w:r>
      <w:r w:rsidR="007F53F8">
        <w:rPr>
          <w:rFonts w:ascii="Arial" w:hAnsi="Arial" w:cs="Arial"/>
          <w:sz w:val="28"/>
          <w:szCs w:val="28"/>
        </w:rPr>
        <w:t xml:space="preserve"> 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2 atomes d’aluminium et 3 atomes de soufre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molécules de CO</w:t>
      </w:r>
      <w:r>
        <w:rPr>
          <w:rFonts w:ascii="Arial" w:hAnsi="Arial" w:cs="Arial"/>
          <w:sz w:val="28"/>
          <w:szCs w:val="28"/>
          <w:vertAlign w:val="subscript"/>
        </w:rPr>
        <w:t>2</w:t>
      </w:r>
      <w:r w:rsidR="007F53F8">
        <w:rPr>
          <w:rFonts w:ascii="Arial" w:hAnsi="Arial" w:cs="Arial"/>
          <w:sz w:val="28"/>
          <w:szCs w:val="28"/>
        </w:rPr>
        <w:t xml:space="preserve"> 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3 atomes de carbone et 6 atomes d’oxygène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molécules de Mg Cl</w:t>
      </w:r>
      <w:r>
        <w:rPr>
          <w:rFonts w:ascii="Arial" w:hAnsi="Arial" w:cs="Arial"/>
          <w:sz w:val="28"/>
          <w:szCs w:val="28"/>
          <w:vertAlign w:val="subscript"/>
        </w:rPr>
        <w:t>2</w:t>
      </w:r>
      <w:r w:rsidR="007F53F8">
        <w:rPr>
          <w:rFonts w:ascii="Arial" w:hAnsi="Arial" w:cs="Arial"/>
          <w:sz w:val="28"/>
          <w:szCs w:val="28"/>
        </w:rPr>
        <w:t xml:space="preserve">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5 atomes de magnésium et 10 atomes de chlore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molécules de </w:t>
      </w:r>
      <w:proofErr w:type="gramStart"/>
      <w:r>
        <w:rPr>
          <w:rFonts w:ascii="Arial" w:hAnsi="Arial" w:cs="Arial"/>
          <w:sz w:val="28"/>
          <w:szCs w:val="28"/>
        </w:rPr>
        <w:t>Ca</w:t>
      </w:r>
      <w:proofErr w:type="gramEnd"/>
      <w:r>
        <w:rPr>
          <w:rFonts w:ascii="Arial" w:hAnsi="Arial" w:cs="Arial"/>
          <w:sz w:val="28"/>
          <w:szCs w:val="28"/>
        </w:rPr>
        <w:t xml:space="preserve"> (CO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  <w:r w:rsidR="007F53F8">
        <w:rPr>
          <w:rFonts w:ascii="Arial" w:hAnsi="Arial" w:cs="Arial"/>
          <w:sz w:val="28"/>
          <w:szCs w:val="28"/>
        </w:rPr>
        <w:t xml:space="preserve">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2 atomes de calcium, 2 atomes de carbone et</w:t>
      </w:r>
    </w:p>
    <w:p w:rsidR="007F53F8" w:rsidRPr="007F53F8" w:rsidRDefault="007F53F8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 w:rsidRPr="007F53F8">
        <w:rPr>
          <w:rFonts w:ascii="Arial" w:hAnsi="Arial" w:cs="Arial"/>
          <w:color w:val="00B050"/>
          <w:sz w:val="28"/>
          <w:szCs w:val="28"/>
        </w:rPr>
        <w:t xml:space="preserve">                                         6 atomes d’oxygène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Cu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(SO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  <w:r w:rsidR="007F53F8">
        <w:rPr>
          <w:rFonts w:ascii="Arial" w:hAnsi="Arial" w:cs="Arial"/>
          <w:sz w:val="28"/>
          <w:szCs w:val="28"/>
        </w:rPr>
        <w:t xml:space="preserve">     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6 atomes de cuivre, 3 atomes de soufre et 9 atomes d’oxygène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 (Cl 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  <w:r w:rsidR="007F53F8">
        <w:rPr>
          <w:rFonts w:ascii="Arial" w:hAnsi="Arial" w:cs="Arial"/>
          <w:sz w:val="28"/>
          <w:szCs w:val="28"/>
        </w:rPr>
        <w:t xml:space="preserve">      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2 atomes d’hydrogène, 2 atomes de chlore et 6 atomes d’oxygène</w:t>
      </w:r>
    </w:p>
    <w:p w:rsidR="00717C1E" w:rsidRPr="00F3399B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Ecris la formule moléculaire d’un corps donc les molécules sont constituées, dans l’ordre, de :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atomes de sodium et un atome de soufre</w:t>
      </w:r>
      <w:r w:rsidR="007F53F8">
        <w:rPr>
          <w:rFonts w:ascii="Arial" w:hAnsi="Arial" w:cs="Arial"/>
          <w:sz w:val="28"/>
          <w:szCs w:val="28"/>
        </w:rPr>
        <w:t xml:space="preserve">     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Na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2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 xml:space="preserve"> S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2 atomes de phosphore et 5 atomes d’oxygène</w:t>
      </w:r>
      <w:r w:rsidR="007F53F8">
        <w:rPr>
          <w:rFonts w:ascii="Arial" w:hAnsi="Arial" w:cs="Arial"/>
          <w:sz w:val="28"/>
          <w:szCs w:val="28"/>
        </w:rPr>
        <w:t xml:space="preserve">   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P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2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 xml:space="preserve"> O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5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atomes de potassium et 1 groupement sulfate</w:t>
      </w:r>
      <w:r w:rsidR="007F53F8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7F53F8" w:rsidRPr="007F53F8">
        <w:rPr>
          <w:rFonts w:ascii="Arial" w:hAnsi="Arial" w:cs="Arial"/>
          <w:color w:val="00B050"/>
          <w:sz w:val="28"/>
          <w:szCs w:val="28"/>
        </w:rPr>
        <w:t>K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2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 xml:space="preserve">  (</w:t>
      </w:r>
      <w:proofErr w:type="gramEnd"/>
      <w:r w:rsidR="007F53F8" w:rsidRPr="007F53F8">
        <w:rPr>
          <w:rFonts w:ascii="Arial" w:hAnsi="Arial" w:cs="Arial"/>
          <w:color w:val="00B050"/>
          <w:sz w:val="28"/>
          <w:szCs w:val="28"/>
        </w:rPr>
        <w:t xml:space="preserve"> SO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4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)</w:t>
      </w:r>
    </w:p>
    <w:p w:rsidR="00717C1E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717C1E" w:rsidRPr="007F53F8" w:rsidRDefault="00717C1E" w:rsidP="00717C1E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groupements ammonium et 1 atome de soufre</w:t>
      </w:r>
      <w:r w:rsidR="007F53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F53F8">
        <w:rPr>
          <w:rFonts w:ascii="Arial" w:hAnsi="Arial" w:cs="Arial"/>
          <w:sz w:val="28"/>
          <w:szCs w:val="28"/>
        </w:rPr>
        <w:t xml:space="preserve">   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(</w:t>
      </w:r>
      <w:proofErr w:type="gramEnd"/>
      <w:r w:rsidR="007F53F8" w:rsidRPr="007F53F8">
        <w:rPr>
          <w:rFonts w:ascii="Arial" w:hAnsi="Arial" w:cs="Arial"/>
          <w:color w:val="00B050"/>
          <w:sz w:val="28"/>
          <w:szCs w:val="28"/>
        </w:rPr>
        <w:t xml:space="preserve"> NH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4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>)</w:t>
      </w:r>
      <w:r w:rsidR="007F53F8" w:rsidRPr="007F53F8">
        <w:rPr>
          <w:rFonts w:ascii="Arial" w:hAnsi="Arial" w:cs="Arial"/>
          <w:color w:val="00B050"/>
          <w:sz w:val="28"/>
          <w:szCs w:val="28"/>
          <w:vertAlign w:val="subscript"/>
        </w:rPr>
        <w:t>2</w:t>
      </w:r>
      <w:r w:rsidR="007F53F8" w:rsidRPr="007F53F8">
        <w:rPr>
          <w:rFonts w:ascii="Arial" w:hAnsi="Arial" w:cs="Arial"/>
          <w:color w:val="00B050"/>
          <w:sz w:val="28"/>
          <w:szCs w:val="28"/>
        </w:rPr>
        <w:t xml:space="preserve"> S</w:t>
      </w:r>
    </w:p>
    <w:p w:rsidR="009E24E9" w:rsidRDefault="009E24E9"/>
    <w:sectPr w:rsidR="009E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475"/>
    <w:multiLevelType w:val="hybridMultilevel"/>
    <w:tmpl w:val="5060E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F05"/>
    <w:multiLevelType w:val="hybridMultilevel"/>
    <w:tmpl w:val="4920C8B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0BC"/>
    <w:multiLevelType w:val="hybridMultilevel"/>
    <w:tmpl w:val="B67E7B46"/>
    <w:lvl w:ilvl="0" w:tplc="C14E7D5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1E"/>
    <w:rsid w:val="00717C1E"/>
    <w:rsid w:val="007F53F8"/>
    <w:rsid w:val="009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2940"/>
  <w15:chartTrackingRefBased/>
  <w15:docId w15:val="{71D61950-950A-4DE4-8B2A-F908C5A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C1E"/>
    <w:pPr>
      <w:ind w:left="720"/>
      <w:contextualSpacing/>
    </w:pPr>
  </w:style>
  <w:style w:type="table" w:styleId="Grilledutableau">
    <w:name w:val="Table Grid"/>
    <w:basedOn w:val="TableauNormal"/>
    <w:rsid w:val="00717C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1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1</cp:revision>
  <dcterms:created xsi:type="dcterms:W3CDTF">2020-03-17T10:11:00Z</dcterms:created>
  <dcterms:modified xsi:type="dcterms:W3CDTF">2020-03-17T10:29:00Z</dcterms:modified>
</cp:coreProperties>
</file>